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1F3864"/>
          <w:spacing w:val="20"/>
          <w:sz w:val="40"/>
          <w:szCs w:val="40"/>
        </w:rPr>
        <w:t xml:space="preserve">JERISH DAVID</w:t>
      </w:r>
    </w:p>
    <w:p>
      <w:pPr>
        <w:spacing w:after="40"/>
        <w:jc w:val="center"/>
      </w:pPr>
      <w:r>
        <w:rPr>
          <w:rFonts w:ascii="Calibri" w:cs="Calibri" w:eastAsia="Calibri" w:hAnsi="Calibri"/>
          <w:b/>
          <w:bCs/>
          <w:color w:val="1F4E79"/>
          <w:sz w:val="18"/>
          <w:szCs w:val="18"/>
        </w:rPr>
        <w:t xml:space="preserve">Data Analyst  |  SQL  |  Python (Pandas, NumPy)  |  Advanced Excel  |  Power BI (DAX)  |  Tableau  |  KPI Dashboards</w:t>
      </w:r>
    </w:p>
    <w:p>
      <w:pPr>
        <w:spacing w:after="20"/>
        <w:jc w:val="center"/>
      </w:pPr>
      <w:r>
        <w:rPr>
          <w:rFonts w:ascii="Calibri" w:cs="Calibri" w:eastAsia="Calibri" w:hAnsi="Calibri"/>
          <w:color w:val="000000"/>
          <w:sz w:val="18"/>
          <w:szCs w:val="18"/>
        </w:rPr>
        <w:t xml:space="preserve">Chennai, Tamil Nadu  |  Open to Bengaluru, Thiruvananthapuram, Hybrid &amp; Remote  |  +91 9790225870</w:t>
      </w:r>
    </w:p>
    <w:p>
      <w:pPr>
        <w:spacing w:after="20"/>
        <w:jc w:val="center"/>
      </w:pPr>
      <w:r>
        <w:rPr>
          <w:rFonts w:ascii="Calibri" w:cs="Calibri" w:eastAsia="Calibri" w:hAnsi="Calibri"/>
          <w:color w:val="000000"/>
          <w:sz w:val="18"/>
          <w:szCs w:val="18"/>
        </w:rPr>
        <w:t xml:space="preserve">jerishjerry23@gmail.com  |  linkedin.com/in/jerishdavid</w:t>
      </w:r>
    </w:p>
    <w:p>
      <w:pPr>
        <w:pBdr>
          <w:bottom w:val="single" w:color="1F4E79" w:sz="6" w:space="2"/>
        </w:pBdr>
        <w:spacing w:after="60" w:before="150"/>
      </w:pPr>
      <w:r>
        <w:rPr>
          <w:rFonts w:ascii="Calibri" w:cs="Calibri" w:eastAsia="Calibri" w:hAnsi="Calibri"/>
          <w:b/>
          <w:bCs/>
          <w:color w:val="1F4E79"/>
          <w:spacing w:val="12"/>
          <w:sz w:val="20"/>
          <w:szCs w:val="20"/>
        </w:rPr>
        <w:t xml:space="preserve">PROFESSIONAL SUMMARY</w:t>
      </w:r>
    </w:p>
    <w:p>
      <w:pPr>
        <w:spacing w:after="20" w:line="230" w:lineRule="auto"/>
        <w:jc w:val="both"/>
      </w:pPr>
      <w:r>
        <w:rPr>
          <w:rFonts w:ascii="Calibri" w:cs="Calibri" w:eastAsia="Calibri" w:hAnsi="Calibri"/>
          <w:color w:val="000000"/>
          <w:sz w:val="19"/>
          <w:szCs w:val="19"/>
        </w:rPr>
        <w:t xml:space="preserve">Data Analyst with 2+ years turning complex, multi-source datasets into decisions for an international commercial real estate research client. Strong in SQL and advanced MS Excel (Power Query, pivot tables, complex formulas) for data extraction, cleaning and automated reporting; Python (Pandas, NumPy) for data manipulation, exploratory data analysis and statistical exploration; and Power BI (DAX) and Tableau for interactive dashboards that make KPIs clear to non-technical business partners. Owns recurring reporting end to end, from requirements gathering through data quality checks, reconciliation and documentation. Cut reporting turnaround by 50%, sustained an approximately 1% error rate, and mentored a 4-member analyst team in a hybrid model.</w:t>
      </w:r>
    </w:p>
    <w:p>
      <w:pPr>
        <w:pBdr>
          <w:bottom w:val="single" w:color="1F4E79" w:sz="6" w:space="2"/>
        </w:pBdr>
        <w:spacing w:after="60" w:before="150"/>
      </w:pPr>
      <w:r>
        <w:rPr>
          <w:rFonts w:ascii="Calibri" w:cs="Calibri" w:eastAsia="Calibri" w:hAnsi="Calibri"/>
          <w:b/>
          <w:bCs/>
          <w:color w:val="1F4E79"/>
          <w:spacing w:val="12"/>
          <w:sz w:val="20"/>
          <w:szCs w:val="20"/>
        </w:rPr>
        <w:t xml:space="preserve">TECHNICAL SKILLS</w:t>
      </w:r>
    </w:p>
    <w:p>
      <w:pPr>
        <w:spacing w:after="30" w:line="230" w:lineRule="auto"/>
        <w:jc w:val="both"/>
      </w:pPr>
      <w:r>
        <w:rPr>
          <w:rFonts w:ascii="Calibri" w:cs="Calibri" w:eastAsia="Calibri" w:hAnsi="Calibri"/>
          <w:b/>
          <w:bCs/>
          <w:color w:val="000000"/>
          <w:sz w:val="19"/>
          <w:szCs w:val="19"/>
        </w:rPr>
        <w:t xml:space="preserve">SQL &amp; Data Workflows: </w:t>
      </w:r>
      <w:r>
        <w:rPr>
          <w:rFonts w:ascii="Calibri" w:cs="Calibri" w:eastAsia="Calibri" w:hAnsi="Calibri"/>
          <w:color w:val="000000"/>
          <w:sz w:val="19"/>
          <w:szCs w:val="19"/>
        </w:rPr>
        <w:t xml:space="preserve">SQL, Joins, Aggregations, Subqueries, CTEs, Window Functions, Query Optimization, Relational Databases, ETL, Data Extraction &amp; Staging, Data Pipeline &amp; Reporting Workflow Automation</w:t>
      </w:r>
    </w:p>
    <w:p>
      <w:pPr>
        <w:spacing w:after="30" w:line="230" w:lineRule="auto"/>
        <w:jc w:val="both"/>
      </w:pPr>
      <w:r>
        <w:rPr>
          <w:rFonts w:ascii="Calibri" w:cs="Calibri" w:eastAsia="Calibri" w:hAnsi="Calibri"/>
          <w:b/>
          <w:bCs/>
          <w:color w:val="000000"/>
          <w:sz w:val="19"/>
          <w:szCs w:val="19"/>
        </w:rPr>
        <w:t xml:space="preserve">Excel &amp; Automation: </w:t>
      </w:r>
      <w:r>
        <w:rPr>
          <w:rFonts w:ascii="Calibri" w:cs="Calibri" w:eastAsia="Calibri" w:hAnsi="Calibri"/>
          <w:color w:val="000000"/>
          <w:sz w:val="19"/>
          <w:szCs w:val="19"/>
        </w:rPr>
        <w:t xml:space="preserve">Advanced MS Excel, Pivot Tables, Complex Formulas (XLOOKUP, INDEX/MATCH, SUMIFS), Power Query, Template-Driven Reporting, Workflow Automation, Scenario &amp; What-If Analysis, Excel Macros / VBA (working knowledge)</w:t>
      </w:r>
    </w:p>
    <w:p>
      <w:pPr>
        <w:spacing w:after="30" w:line="230" w:lineRule="auto"/>
        <w:jc w:val="both"/>
      </w:pPr>
      <w:r>
        <w:rPr>
          <w:rFonts w:ascii="Calibri" w:cs="Calibri" w:eastAsia="Calibri" w:hAnsi="Calibri"/>
          <w:b/>
          <w:bCs/>
          <w:color w:val="000000"/>
          <w:sz w:val="19"/>
          <w:szCs w:val="19"/>
        </w:rPr>
        <w:t xml:space="preserve">BI &amp; Data Visualization: </w:t>
      </w:r>
      <w:r>
        <w:rPr>
          <w:rFonts w:ascii="Calibri" w:cs="Calibri" w:eastAsia="Calibri" w:hAnsi="Calibri"/>
          <w:color w:val="000000"/>
          <w:sz w:val="19"/>
          <w:szCs w:val="19"/>
        </w:rPr>
        <w:t xml:space="preserve">Business Intelligence (BI), Power BI, DAX (Measures &amp; Calculated Columns), Data Modeling (Star Schema, Facts &amp; Dimensions), Tableau, Interactive Dashboards, Visual Analytics, KPI &amp; Metrics Reporting, Data Storytelling</w:t>
      </w:r>
    </w:p>
    <w:p>
      <w:pPr>
        <w:spacing w:after="30" w:line="230" w:lineRule="auto"/>
        <w:jc w:val="both"/>
      </w:pPr>
      <w:r>
        <w:rPr>
          <w:rFonts w:ascii="Calibri" w:cs="Calibri" w:eastAsia="Calibri" w:hAnsi="Calibri"/>
          <w:b/>
          <w:bCs/>
          <w:color w:val="000000"/>
          <w:sz w:val="19"/>
          <w:szCs w:val="19"/>
        </w:rPr>
        <w:t xml:space="preserve">Python &amp; Analysis: </w:t>
      </w:r>
      <w:r>
        <w:rPr>
          <w:rFonts w:ascii="Calibri" w:cs="Calibri" w:eastAsia="Calibri" w:hAnsi="Calibri"/>
          <w:color w:val="000000"/>
          <w:sz w:val="19"/>
          <w:szCs w:val="19"/>
        </w:rPr>
        <w:t xml:space="preserve">Python, Pandas, NumPy, Matplotlib, Data Manipulation, Data Cleaning, Exploratory Data Analysis (EDA), Data Profiling, Statistical Exploration</w:t>
      </w:r>
    </w:p>
    <w:p>
      <w:pPr>
        <w:spacing w:after="30" w:line="230" w:lineRule="auto"/>
        <w:jc w:val="both"/>
      </w:pPr>
      <w:r>
        <w:rPr>
          <w:rFonts w:ascii="Calibri" w:cs="Calibri" w:eastAsia="Calibri" w:hAnsi="Calibri"/>
          <w:b/>
          <w:bCs/>
          <w:color w:val="000000"/>
          <w:sz w:val="19"/>
          <w:szCs w:val="19"/>
        </w:rPr>
        <w:t xml:space="preserve">Analytical Methods: </w:t>
      </w:r>
      <w:r>
        <w:rPr>
          <w:rFonts w:ascii="Calibri" w:cs="Calibri" w:eastAsia="Calibri" w:hAnsi="Calibri"/>
          <w:color w:val="000000"/>
          <w:sz w:val="19"/>
          <w:szCs w:val="19"/>
        </w:rPr>
        <w:t xml:space="preserve">Descriptive Statistics, Trend &amp; Variance Analysis, Correlation Analysis, Outlier &amp; Anomaly Detection, Segmentation, Root Cause Analysis, Metric Definition &amp; Standardization, Forecast Inputs</w:t>
      </w:r>
    </w:p>
    <w:p>
      <w:pPr>
        <w:spacing w:after="30" w:line="230" w:lineRule="auto"/>
        <w:jc w:val="both"/>
      </w:pPr>
      <w:r>
        <w:rPr>
          <w:rFonts w:ascii="Calibri" w:cs="Calibri" w:eastAsia="Calibri" w:hAnsi="Calibri"/>
          <w:b/>
          <w:bCs/>
          <w:color w:val="000000"/>
          <w:sz w:val="19"/>
          <w:szCs w:val="19"/>
        </w:rPr>
        <w:t xml:space="preserve">Quality, Governance &amp; Collaboration: </w:t>
      </w:r>
      <w:r>
        <w:rPr>
          <w:rFonts w:ascii="Calibri" w:cs="Calibri" w:eastAsia="Calibri" w:hAnsi="Calibri"/>
          <w:color w:val="000000"/>
          <w:sz w:val="19"/>
          <w:szCs w:val="19"/>
        </w:rPr>
        <w:t xml:space="preserve">Data Quality Checks, Validation, Reconciliation, Data Governance, Data Security &amp; Privacy Awareness, Documentation, Requirements Gathering, Stakeholder Communication, Analytical Problem Solving, Process Improvement, Mentoring, AI-Assisted Analysis</w:t>
      </w:r>
    </w:p>
    <w:p>
      <w:pPr>
        <w:pBdr>
          <w:bottom w:val="single" w:color="1F4E79" w:sz="6" w:space="2"/>
        </w:pBdr>
        <w:spacing w:after="60" w:before="150"/>
      </w:pPr>
      <w:r>
        <w:rPr>
          <w:rFonts w:ascii="Calibri" w:cs="Calibri" w:eastAsia="Calibri" w:hAnsi="Calibri"/>
          <w:b/>
          <w:bCs/>
          <w:color w:val="1F4E79"/>
          <w:spacing w:val="12"/>
          <w:sz w:val="20"/>
          <w:szCs w:val="20"/>
        </w:rPr>
        <w:t xml:space="preserve">PROFESSIONAL EXPERIENCE</w:t>
      </w:r>
    </w:p>
    <w:p>
      <w:pPr>
        <w:tabs>
          <w:tab w:val="right" w:pos="9026"/>
        </w:tabs>
        <w:spacing w:after="0" w:before="100"/>
      </w:pPr>
      <w:r>
        <w:rPr>
          <w:rFonts w:ascii="Calibri" w:cs="Calibri" w:eastAsia="Calibri" w:hAnsi="Calibri"/>
          <w:b/>
          <w:bCs/>
          <w:color w:val="000000"/>
          <w:sz w:val="19"/>
          <w:szCs w:val="19"/>
        </w:rPr>
        <w:t xml:space="preserve">Data Analyst  (Research Analyst – Executive)</w:t>
      </w:r>
      <w:r>
        <w:rPr>
          <w:rFonts w:ascii="Calibri" w:cs="Calibri" w:eastAsia="Calibri" w:hAnsi="Calibri"/>
          <w:color w:val="000000"/>
          <w:sz w:val="19"/>
          <w:szCs w:val="19"/>
        </w:rPr>
        <w:t xml:space="preserve">	09/2024 – Present</w:t>
      </w:r>
    </w:p>
    <w:p>
      <w:pPr>
        <w:tabs>
          <w:tab w:val="right" w:pos="9026"/>
        </w:tabs>
        <w:spacing w:after="50"/>
      </w:pPr>
      <w:r>
        <w:rPr>
          <w:rFonts w:ascii="Calibri" w:cs="Calibri" w:eastAsia="Calibri" w:hAnsi="Calibri"/>
          <w:i/>
          <w:iCs/>
          <w:color w:val="404040"/>
          <w:sz w:val="18"/>
          <w:szCs w:val="18"/>
        </w:rPr>
        <w:t xml:space="preserve">Straive  |  Client: Green Street — international commercial real estate research &amp; analytics</w:t>
      </w:r>
      <w:r>
        <w:rPr>
          <w:rFonts w:ascii="Calibri" w:cs="Calibri" w:eastAsia="Calibri" w:hAnsi="Calibri"/>
          <w:i/>
          <w:iCs/>
          <w:color w:val="404040"/>
          <w:sz w:val="18"/>
          <w:szCs w:val="18"/>
        </w:rPr>
        <w:t xml:space="preserve">	Chennai, Tamil Nadu</w:t>
      </w:r>
    </w:p>
    <w:p>
      <w:pPr>
        <w:pStyle w:val="ListParagraph"/>
        <w:numPr>
          <w:ilvl w:val="0"/>
          <w:numId w:val="2"/>
        </w:numPr>
        <w:spacing w:after="20" w:line="230" w:lineRule="auto"/>
        <w:jc w:val="both"/>
      </w:pPr>
      <w:r>
        <w:rPr>
          <w:rFonts w:ascii="Calibri" w:cs="Calibri" w:eastAsia="Calibri" w:hAnsi="Calibri"/>
          <w:color w:val="000000"/>
          <w:sz w:val="19"/>
          <w:szCs w:val="19"/>
        </w:rPr>
        <w:t xml:space="preserve">Wrote and optimised SQL queries — joins, aggregations, subqueries, CTEs and window functions — to extract, reconcile and stage transaction data from multiple source systems, cutting database update turnaround from 2 days to 1 day, a 50% efficiency gain.</w:t>
      </w:r>
    </w:p>
    <w:p>
      <w:pPr>
        <w:pStyle w:val="ListParagraph"/>
        <w:numPr>
          <w:ilvl w:val="0"/>
          <w:numId w:val="2"/>
        </w:numPr>
        <w:spacing w:after="20" w:line="230" w:lineRule="auto"/>
        <w:jc w:val="both"/>
      </w:pPr>
      <w:r>
        <w:rPr>
          <w:rFonts w:ascii="Calibri" w:cs="Calibri" w:eastAsia="Calibri" w:hAnsi="Calibri"/>
          <w:color w:val="000000"/>
          <w:sz w:val="19"/>
          <w:szCs w:val="19"/>
        </w:rPr>
        <w:t xml:space="preserve">Built and maintained interactive Tableau dashboards and Power BI reports using DAX measures, calculated columns and star-schema data models, communicating transaction activity, productivity and quality KPIs so business partners could interpret results quickly and act on data-driven recommendations.</w:t>
      </w:r>
    </w:p>
    <w:p>
      <w:pPr>
        <w:pStyle w:val="ListParagraph"/>
        <w:numPr>
          <w:ilvl w:val="0"/>
          <w:numId w:val="2"/>
        </w:numPr>
        <w:spacing w:after="20" w:line="230" w:lineRule="auto"/>
        <w:jc w:val="both"/>
      </w:pPr>
      <w:r>
        <w:rPr>
          <w:rFonts w:ascii="Calibri" w:cs="Calibri" w:eastAsia="Calibri" w:hAnsi="Calibri"/>
          <w:color w:val="000000"/>
          <w:sz w:val="19"/>
          <w:szCs w:val="19"/>
        </w:rPr>
        <w:t xml:space="preserve">Performed exploratory data analysis in Python (Pandas, NumPy) on complex, multi-source business datasets — profiling distributions, correlations and outliers — to uncover trends, patterns and anomalies that informed operational and strategic decisions.</w:t>
      </w:r>
    </w:p>
    <w:p>
      <w:pPr>
        <w:pStyle w:val="ListParagraph"/>
        <w:numPr>
          <w:ilvl w:val="0"/>
          <w:numId w:val="2"/>
        </w:numPr>
        <w:spacing w:after="20" w:line="230" w:lineRule="auto"/>
        <w:jc w:val="both"/>
      </w:pPr>
      <w:r>
        <w:rPr>
          <w:rFonts w:ascii="Calibri" w:cs="Calibri" w:eastAsia="Calibri" w:hAnsi="Calibri"/>
          <w:color w:val="000000"/>
          <w:sz w:val="19"/>
          <w:szCs w:val="19"/>
        </w:rPr>
        <w:t xml:space="preserve">Automated recurring reporting with advanced MS Excel — complex formulas, pivot tables and Power Query routines — removing hours of manual preparation each cycle while improving data accuracy for stakeholders.</w:t>
      </w:r>
    </w:p>
    <w:p>
      <w:pPr>
        <w:pStyle w:val="ListParagraph"/>
        <w:numPr>
          <w:ilvl w:val="0"/>
          <w:numId w:val="2"/>
        </w:numPr>
        <w:spacing w:after="20" w:line="230" w:lineRule="auto"/>
        <w:jc w:val="both"/>
      </w:pPr>
      <w:r>
        <w:rPr>
          <w:rFonts w:ascii="Calibri" w:cs="Calibri" w:eastAsia="Calibri" w:hAnsi="Calibri"/>
          <w:color w:val="000000"/>
          <w:sz w:val="19"/>
          <w:szCs w:val="19"/>
        </w:rPr>
        <w:t xml:space="preserve">Standardised calculation logic and metric definitions across teams, periods and reports, applying descriptive statistics so figures stayed comparable and decision-makers worked from a single source of truth.</w:t>
      </w:r>
    </w:p>
    <w:p>
      <w:pPr>
        <w:pStyle w:val="ListParagraph"/>
        <w:numPr>
          <w:ilvl w:val="0"/>
          <w:numId w:val="2"/>
        </w:numPr>
        <w:spacing w:after="20" w:line="230" w:lineRule="auto"/>
        <w:jc w:val="both"/>
      </w:pPr>
      <w:r>
        <w:rPr>
          <w:rFonts w:ascii="Calibri" w:cs="Calibri" w:eastAsia="Calibri" w:hAnsi="Calibri"/>
          <w:color w:val="000000"/>
          <w:sz w:val="19"/>
          <w:szCs w:val="19"/>
        </w:rPr>
        <w:t xml:space="preserve">Implemented rigorous data quality checks across Excel and Python to validate sources and reconcile discrepancies, sustaining an approximately 1% error rate on client-facing deliverables.</w:t>
      </w:r>
    </w:p>
    <w:p>
      <w:pPr>
        <w:pStyle w:val="ListParagraph"/>
        <w:numPr>
          <w:ilvl w:val="0"/>
          <w:numId w:val="2"/>
        </w:numPr>
        <w:spacing w:after="20" w:line="230" w:lineRule="auto"/>
        <w:jc w:val="both"/>
      </w:pPr>
      <w:r>
        <w:rPr>
          <w:rFonts w:ascii="Calibri" w:cs="Calibri" w:eastAsia="Calibri" w:hAnsi="Calibri"/>
          <w:color w:val="000000"/>
          <w:sz w:val="19"/>
          <w:szCs w:val="19"/>
        </w:rPr>
        <w:t xml:space="preserve">Translated ambiguous business questions from non-technical stakeholders into clear analytical outputs; documented methods, assumptions and business rules and mentored a 4-member analyst team, supporting reproducibility, governance compliance and faster onboarding.</w:t>
      </w:r>
    </w:p>
    <w:p>
      <w:pPr>
        <w:tabs>
          <w:tab w:val="right" w:pos="9026"/>
        </w:tabs>
        <w:spacing w:after="0" w:before="100"/>
      </w:pPr>
      <w:r>
        <w:rPr>
          <w:rFonts w:ascii="Calibri" w:cs="Calibri" w:eastAsia="Calibri" w:hAnsi="Calibri"/>
          <w:b/>
          <w:bCs/>
          <w:color w:val="000000"/>
          <w:sz w:val="19"/>
          <w:szCs w:val="19"/>
        </w:rPr>
        <w:t xml:space="preserve">Data Analyst  (Research Analyst – Junior Executive)</w:t>
      </w:r>
      <w:r>
        <w:rPr>
          <w:rFonts w:ascii="Calibri" w:cs="Calibri" w:eastAsia="Calibri" w:hAnsi="Calibri"/>
          <w:color w:val="000000"/>
          <w:sz w:val="19"/>
          <w:szCs w:val="19"/>
        </w:rPr>
        <w:t xml:space="preserve">	03/2024 – 09/2024</w:t>
      </w:r>
    </w:p>
    <w:p>
      <w:pPr>
        <w:tabs>
          <w:tab w:val="right" w:pos="9026"/>
        </w:tabs>
        <w:spacing w:after="50"/>
      </w:pPr>
      <w:r>
        <w:rPr>
          <w:rFonts w:ascii="Calibri" w:cs="Calibri" w:eastAsia="Calibri" w:hAnsi="Calibri"/>
          <w:i/>
          <w:iCs/>
          <w:color w:val="404040"/>
          <w:sz w:val="18"/>
          <w:szCs w:val="18"/>
        </w:rPr>
        <w:t xml:space="preserve">Straive  |  Client: Green Street — international commercial real estate research &amp; analytics</w:t>
      </w:r>
      <w:r>
        <w:rPr>
          <w:rFonts w:ascii="Calibri" w:cs="Calibri" w:eastAsia="Calibri" w:hAnsi="Calibri"/>
          <w:i/>
          <w:iCs/>
          <w:color w:val="404040"/>
          <w:sz w:val="18"/>
          <w:szCs w:val="18"/>
        </w:rPr>
        <w:t xml:space="preserve">	Chennai, Tamil Nadu</w:t>
      </w:r>
    </w:p>
    <w:p>
      <w:pPr>
        <w:pStyle w:val="ListParagraph"/>
        <w:numPr>
          <w:ilvl w:val="0"/>
          <w:numId w:val="2"/>
        </w:numPr>
        <w:spacing w:after="20" w:line="230" w:lineRule="auto"/>
        <w:jc w:val="both"/>
      </w:pPr>
      <w:r>
        <w:rPr>
          <w:rFonts w:ascii="Calibri" w:cs="Calibri" w:eastAsia="Calibri" w:hAnsi="Calibri"/>
          <w:color w:val="000000"/>
          <w:sz w:val="19"/>
          <w:szCs w:val="19"/>
        </w:rPr>
        <w:t xml:space="preserve">Extracted, validated and structured transaction data from multiple sources, applying data quality controls that improved collection workflows, consistency and operational efficiency.</w:t>
      </w:r>
    </w:p>
    <w:p>
      <w:pPr>
        <w:pStyle w:val="ListParagraph"/>
        <w:numPr>
          <w:ilvl w:val="0"/>
          <w:numId w:val="2"/>
        </w:numPr>
        <w:spacing w:after="20" w:line="230" w:lineRule="auto"/>
        <w:jc w:val="both"/>
      </w:pPr>
      <w:r>
        <w:rPr>
          <w:rFonts w:ascii="Calibri" w:cs="Calibri" w:eastAsia="Calibri" w:hAnsi="Calibri"/>
          <w:color w:val="000000"/>
          <w:sz w:val="19"/>
          <w:szCs w:val="19"/>
        </w:rPr>
        <w:t xml:space="preserve">Partnered with cross-functional internal teams and client stakeholders to gather requirements and translate business questions into clear analytical outputs delivered on schedule.</w:t>
      </w:r>
    </w:p>
    <w:p>
      <w:pPr>
        <w:pStyle w:val="ListParagraph"/>
        <w:numPr>
          <w:ilvl w:val="0"/>
          <w:numId w:val="2"/>
        </w:numPr>
        <w:spacing w:after="20" w:line="230" w:lineRule="auto"/>
        <w:jc w:val="both"/>
      </w:pPr>
      <w:r>
        <w:rPr>
          <w:rFonts w:ascii="Calibri" w:cs="Calibri" w:eastAsia="Calibri" w:hAnsi="Calibri"/>
          <w:color w:val="000000"/>
          <w:sz w:val="19"/>
          <w:szCs w:val="19"/>
        </w:rPr>
        <w:t xml:space="preserve">Tracked acquisition, disposition, leasing and development activity across property sectors while adhering to internal data governance, security and documentation standards.</w:t>
      </w:r>
    </w:p>
    <w:p>
      <w:pPr>
        <w:pBdr>
          <w:bottom w:val="single" w:color="1F4E79" w:sz="6" w:space="2"/>
        </w:pBdr>
        <w:spacing w:after="60" w:before="150"/>
      </w:pPr>
      <w:r>
        <w:rPr>
          <w:rFonts w:ascii="Calibri" w:cs="Calibri" w:eastAsia="Calibri" w:hAnsi="Calibri"/>
          <w:b/>
          <w:bCs/>
          <w:color w:val="1F4E79"/>
          <w:spacing w:val="12"/>
          <w:sz w:val="20"/>
          <w:szCs w:val="20"/>
        </w:rPr>
        <w:t xml:space="preserve">EDUCATION</w:t>
      </w:r>
    </w:p>
    <w:p>
      <w:pPr>
        <w:tabs>
          <w:tab w:val="right" w:pos="9026"/>
        </w:tabs>
        <w:spacing w:after="0" w:before="100"/>
      </w:pPr>
      <w:r>
        <w:rPr>
          <w:rFonts w:ascii="Calibri" w:cs="Calibri" w:eastAsia="Calibri" w:hAnsi="Calibri"/>
          <w:b/>
          <w:bCs/>
          <w:color w:val="000000"/>
          <w:sz w:val="19"/>
          <w:szCs w:val="19"/>
        </w:rPr>
        <w:t xml:space="preserve">MBA in Business Analytics</w:t>
      </w:r>
      <w:r>
        <w:rPr>
          <w:rFonts w:ascii="Calibri" w:cs="Calibri" w:eastAsia="Calibri" w:hAnsi="Calibri"/>
          <w:color w:val="000000"/>
          <w:sz w:val="19"/>
          <w:szCs w:val="19"/>
        </w:rPr>
        <w:t xml:space="preserve">	06/2023 – 06/2025</w:t>
      </w:r>
    </w:p>
    <w:p>
      <w:pPr>
        <w:tabs>
          <w:tab w:val="right" w:pos="9026"/>
        </w:tabs>
        <w:spacing w:after="50"/>
      </w:pPr>
      <w:r>
        <w:rPr>
          <w:rFonts w:ascii="Calibri" w:cs="Calibri" w:eastAsia="Calibri" w:hAnsi="Calibri"/>
          <w:i/>
          <w:iCs/>
          <w:color w:val="404040"/>
          <w:sz w:val="18"/>
          <w:szCs w:val="18"/>
        </w:rPr>
        <w:t xml:space="preserve">SRM Institute of Science and Technology (SRMIST)</w:t>
      </w:r>
      <w:r>
        <w:rPr>
          <w:rFonts w:ascii="Calibri" w:cs="Calibri" w:eastAsia="Calibri" w:hAnsi="Calibri"/>
          <w:i/>
          <w:iCs/>
          <w:color w:val="404040"/>
          <w:sz w:val="18"/>
          <w:szCs w:val="18"/>
        </w:rPr>
        <w:t xml:space="preserve">	Chennai, Tamil Nadu</w:t>
      </w:r>
    </w:p>
    <w:p>
      <w:pPr>
        <w:pBdr>
          <w:bottom w:val="single" w:color="1F4E79" w:sz="6" w:space="2"/>
        </w:pBdr>
        <w:spacing w:after="60" w:before="150"/>
      </w:pPr>
      <w:r>
        <w:rPr>
          <w:rFonts w:ascii="Calibri" w:cs="Calibri" w:eastAsia="Calibri" w:hAnsi="Calibri"/>
          <w:b/>
          <w:bCs/>
          <w:color w:val="1F4E79"/>
          <w:spacing w:val="12"/>
          <w:sz w:val="20"/>
          <w:szCs w:val="20"/>
        </w:rPr>
        <w:t xml:space="preserve">CERTIFICATIONS</w:t>
      </w:r>
    </w:p>
    <w:p>
      <w:pPr>
        <w:spacing w:after="0"/>
      </w:pPr>
      <w:r>
        <w:rPr>
          <w:rFonts w:ascii="Calibri" w:cs="Calibri" w:eastAsia="Calibri" w:hAnsi="Calibri"/>
          <w:b/>
          <w:bCs/>
          <w:color w:val="000000"/>
          <w:sz w:val="19"/>
          <w:szCs w:val="19"/>
        </w:rPr>
        <w:t xml:space="preserve">Coursera: </w:t>
      </w:r>
      <w:r>
        <w:rPr>
          <w:rFonts w:ascii="Calibri" w:cs="Calibri" w:eastAsia="Calibri" w:hAnsi="Calibri"/>
          <w:color w:val="000000"/>
          <w:sz w:val="19"/>
          <w:szCs w:val="19"/>
        </w:rPr>
        <w:t xml:space="preserve">IBM Data Analyst Professional Certificate  |  Google AI Essentials</w:t>
      </w:r>
    </w:p>
    <w:sectPr>
      <w:pgSz w:w="11906" w:h="16838" w:orient="portrait"/>
      <w:pgMar w:top="620" w:right="720" w:bottom="56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16" w:hanging="201"/>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00000"/>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Jerish David - Data Analyst Resume</dc:title>
  <dc:creator>Jerish David</dc:creator>
  <cp:lastModifiedBy>Un-named</cp:lastModifiedBy>
  <cp:revision>1</cp:revision>
  <dcterms:created xsi:type="dcterms:W3CDTF">2026-08-18T01:13:58.988Z</dcterms:created>
  <dcterms:modified xsi:type="dcterms:W3CDTF">2026-08-18T01:13:58.988Z</dcterms:modified>
</cp:coreProperties>
</file>

<file path=docProps/custom.xml><?xml version="1.0" encoding="utf-8"?>
<Properties xmlns="http://schemas.openxmlformats.org/officeDocument/2006/custom-properties" xmlns:vt="http://schemas.openxmlformats.org/officeDocument/2006/docPropsVTypes"/>
</file>